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附件1.招租铺面明细</w:t>
      </w:r>
    </w:p>
    <w:tbl>
      <w:tblPr>
        <w:tblStyle w:val="5"/>
        <w:tblW w:w="58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35"/>
        <w:gridCol w:w="1206"/>
        <w:gridCol w:w="1156"/>
        <w:gridCol w:w="1237"/>
        <w:gridCol w:w="1424"/>
        <w:gridCol w:w="1172"/>
        <w:gridCol w:w="1541"/>
        <w:gridCol w:w="801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5C7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7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14号附2号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E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8E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27E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76.22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09DD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03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D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租金缴纳周期：季付/半年付/年付。</w:t>
            </w:r>
          </w:p>
          <w:p w14:paraId="5B4D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本项目装修期为1-3个月，养商期为1-6个月，每个铺面装修期期限视租赁面积评定，养商期视店铺面积、位置、品牌综合评定。</w:t>
            </w:r>
          </w:p>
        </w:tc>
      </w:tr>
      <w:tr w14:paraId="5E0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3EA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63EA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4F8ED1"/>
    <w:p w14:paraId="40DAC39F"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34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76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C76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2968"/>
    <w:rsid w:val="29A12968"/>
    <w:rsid w:val="2F40114D"/>
    <w:rsid w:val="370F0E6B"/>
    <w:rsid w:val="69D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516</Characters>
  <Lines>0</Lines>
  <Paragraphs>0</Paragraphs>
  <TotalTime>43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2026-01-29T07:51:00Z</dcterms:created>
  <dc:creator>龚建萍</dc:creator>
  <cp:lastModifiedBy>Administrator</cp:lastModifiedBy>
  <cp:lastPrinted>2026-05-11T02:06:03Z</cp:lastPrinted>
  <dcterms:modified xsi:type="dcterms:W3CDTF">2026-05-11T04:33:38Z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7AE02BA7C61C4022BBA700D1C1AF5D7D_13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